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3E98CACD" w:rsidR="003F1608" w:rsidRDefault="003F1608">
      <w:pPr>
        <w:rPr>
          <w:rFonts w:asciiTheme="minorHAnsi" w:hAnsiTheme="minorHAnsi" w:cstheme="minorHAnsi"/>
        </w:rPr>
      </w:pPr>
    </w:p>
    <w:p w14:paraId="06A8E3AE" w14:textId="77777777" w:rsidR="00F24246" w:rsidRPr="00EC7BB7" w:rsidRDefault="00F24246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EC7BB7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EC7BB7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C7BB7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EC7BB7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177FF47F" w14:textId="77777777" w:rsidR="00731125" w:rsidRPr="00182CB0" w:rsidRDefault="00731125" w:rsidP="00731125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 w:rsidRPr="00182CB0">
        <w:rPr>
          <w:rFonts w:ascii="Arial" w:eastAsia="Arial" w:hAnsi="Arial" w:cs="Arial"/>
          <w:b/>
          <w:sz w:val="28"/>
          <w:szCs w:val="28"/>
        </w:rPr>
        <w:t xml:space="preserve">MARCHÉ DE FOURNITURES PASSÉ EN APPEL D’OFFRES </w:t>
      </w:r>
    </w:p>
    <w:p w14:paraId="319CA6EC" w14:textId="77777777" w:rsidR="000C76F4" w:rsidRPr="00EC7BB7" w:rsidRDefault="000C76F4" w:rsidP="00731125">
      <w:pPr>
        <w:ind w:left="85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1BC8A4B" w14:textId="77777777" w:rsidR="000C76F4" w:rsidRPr="00EC7BB7" w:rsidRDefault="003F1608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EC7BB7" w:rsidRDefault="000C76F4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BC3AB90" w14:textId="77777777" w:rsidR="00731125" w:rsidRDefault="00731125" w:rsidP="0073112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 w:rsidRPr="00182CB0">
        <w:rPr>
          <w:rFonts w:eastAsia="Arial" w:cs="Arial"/>
          <w:b/>
          <w:sz w:val="28"/>
          <w:szCs w:val="24"/>
        </w:rPr>
        <w:t>Achat d’une station d’écophysiologie</w:t>
      </w:r>
    </w:p>
    <w:p w14:paraId="5C99855C" w14:textId="77777777" w:rsidR="00731125" w:rsidRPr="00182CB0" w:rsidRDefault="00731125" w:rsidP="0073112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bookmarkStart w:id="0" w:name="_Hlk201671620"/>
      <w:r>
        <w:rPr>
          <w:rFonts w:eastAsia="Arial" w:cs="Arial"/>
          <w:b/>
          <w:sz w:val="28"/>
          <w:szCs w:val="24"/>
        </w:rPr>
        <w:t>Et achats pour bouée instrumentée</w:t>
      </w:r>
    </w:p>
    <w:bookmarkEnd w:id="0"/>
    <w:p w14:paraId="089DF04B" w14:textId="77777777" w:rsidR="00731125" w:rsidRPr="00182CB0" w:rsidRDefault="00731125" w:rsidP="0073112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</w:p>
    <w:p w14:paraId="3912E912" w14:textId="2E1826DE" w:rsidR="000C76F4" w:rsidRPr="00EC7BB7" w:rsidRDefault="00731125" w:rsidP="00731125">
      <w:pPr>
        <w:spacing w:line="240" w:lineRule="auto"/>
        <w:jc w:val="center"/>
        <w:rPr>
          <w:rFonts w:asciiTheme="minorHAnsi" w:hAnsiTheme="minorHAnsi" w:cstheme="minorHAnsi"/>
          <w:sz w:val="36"/>
          <w:szCs w:val="36"/>
          <w:highlight w:val="yellow"/>
        </w:rPr>
      </w:pPr>
      <w:r w:rsidRPr="00182CB0">
        <w:rPr>
          <w:rFonts w:eastAsia="Arial" w:cs="Arial"/>
          <w:b/>
          <w:sz w:val="28"/>
          <w:szCs w:val="24"/>
        </w:rPr>
        <w:t>N°2025956AOFO043</w:t>
      </w:r>
      <w:r w:rsidR="003F1608"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27E7BE2E" w14:textId="164F5308" w:rsidR="00731125" w:rsidRPr="00EE568F" w:rsidRDefault="008407FA" w:rsidP="00EE568F">
      <w:pPr>
        <w:spacing w:line="240" w:lineRule="auto"/>
        <w:ind w:right="-285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E568F">
        <w:rPr>
          <w:rFonts w:ascii="Arial" w:hAnsi="Arial" w:cs="Arial"/>
          <w:b/>
          <w:bCs/>
          <w:color w:val="000000"/>
          <w:sz w:val="24"/>
          <w:szCs w:val="24"/>
        </w:rPr>
        <w:t xml:space="preserve">Lot </w:t>
      </w:r>
      <w:r w:rsidR="00403EB7">
        <w:rPr>
          <w:rFonts w:ascii="Arial" w:hAnsi="Arial" w:cs="Arial"/>
          <w:b/>
          <w:bCs/>
          <w:color w:val="000000"/>
          <w:sz w:val="24"/>
          <w:szCs w:val="24"/>
        </w:rPr>
        <w:t>3</w:t>
      </w:r>
    </w:p>
    <w:p w14:paraId="6AC044AB" w14:textId="4E50C22A" w:rsidR="003F1608" w:rsidRPr="00EE568F" w:rsidRDefault="00EE568F" w:rsidP="00EE568F">
      <w:pPr>
        <w:spacing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EE568F">
        <w:rPr>
          <w:rFonts w:ascii="Arial" w:hAnsi="Arial" w:cs="Arial"/>
          <w:b/>
          <w:bCs/>
          <w:sz w:val="24"/>
          <w:szCs w:val="24"/>
        </w:rPr>
        <w:t>Achat Compléments pour bouée instrumentée</w:t>
      </w:r>
    </w:p>
    <w:p w14:paraId="6D174A81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19236C4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14BD97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5E18E87" w14:textId="77777777" w:rsidR="00636DE0" w:rsidRPr="00EC7BB7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636DE0" w:rsidRPr="00EC7BB7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EC7BB7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6740"/>
      </w:tblGrid>
      <w:tr w:rsidR="000C76F4" w:rsidRPr="00EC7BB7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EC7BB7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EC7BB7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EC7BB7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C7BB7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EC7BB7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EC7BB7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</w:tbl>
    <w:p w14:paraId="394BEA73" w14:textId="18334F73" w:rsidR="000C5646" w:rsidRDefault="000C56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402"/>
        <w:gridCol w:w="6372"/>
      </w:tblGrid>
      <w:tr w:rsidR="004B19E6" w:rsidRPr="00EC7BB7" w14:paraId="09258A3D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EC7BB7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EC7BB7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EC7BB7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EC7BB7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EC7BB7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EC7BB7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EC7BB7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EC7BB7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EC7BB7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EC7BB7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EC7BB7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EC7BB7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EC7BB7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EC7BB7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C7BB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EC7BB7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EC7BB7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 d’une procédure étrangère équivalente ?</w:t>
            </w:r>
          </w:p>
          <w:p w14:paraId="28DBF20F" w14:textId="3B7E3C07" w:rsidR="006A0C26" w:rsidRPr="00EC7BB7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EC7BB7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EC7BB7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EC7BB7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EC7BB7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EC7BB7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77777777" w:rsidR="0020551E" w:rsidRPr="00EC7BB7" w:rsidRDefault="0020551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  <w:p w14:paraId="19F5CE02" w14:textId="2E077E90" w:rsidR="0020551E" w:rsidRPr="00EC7BB7" w:rsidRDefault="00403EB7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125">
                  <w:rPr>
                    <w:rFonts w:ascii="MS Gothic" w:eastAsia="MS Gothic" w:hAnsi="MS Gothic" w:cstheme="minorHAnsi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  <w:p w14:paraId="05ECEC76" w14:textId="6547FDE4" w:rsidR="0020551E" w:rsidRPr="00EC7BB7" w:rsidRDefault="00403EB7" w:rsidP="0051765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7963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 </w:t>
            </w:r>
            <w:r w:rsidR="00C600E2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A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La date de notification de l’ordre de service </w:t>
            </w:r>
          </w:p>
          <w:p w14:paraId="6D381426" w14:textId="20F009E4" w:rsidR="0020551E" w:rsidRPr="00EC7BB7" w:rsidRDefault="00403EB7" w:rsidP="0051765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36"/>
                <w:szCs w:val="36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</w:rPr>
                <w:id w:val="24716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</w:rPr>
              <w:t xml:space="preserve">   La date de début d’exécution prévue par le marché public lorsqu’elle est postérieure à la date de notification. </w:t>
            </w:r>
          </w:p>
        </w:tc>
      </w:tr>
      <w:tr w:rsidR="0020551E" w:rsidRPr="00EC7BB7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4339" w14:textId="77777777" w:rsidR="0020551E" w:rsidRPr="00EC7BB7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  <w:p w14:paraId="4B8B16FD" w14:textId="6928C5BC" w:rsidR="004F6926" w:rsidRPr="00EC7BB7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14"/>
                <w:szCs w:val="14"/>
              </w:rPr>
              <w:t>Le délai d’exécution comprend la livraison, l’installation, la mise en service et la formation s’il y a une formation de demandée dans le cahier des charges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708F320D" w:rsidR="00505EDA" w:rsidRPr="00EC7BB7" w:rsidRDefault="00505ED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  <w:t xml:space="preserve">Le délai d’exécution est de </w:t>
            </w:r>
            <w:r w:rsidRPr="00731125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lang w:eastAsia="fr-FR"/>
              </w:rPr>
              <w:t>…</w:t>
            </w:r>
          </w:p>
          <w:p w14:paraId="15607AE6" w14:textId="77777777" w:rsidR="008407FA" w:rsidRPr="00EC7BB7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Pr="00EC7BB7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EC7BB7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EC7BB7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</w:p>
          <w:p w14:paraId="1CF2E68F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(en chiffres</w:t>
            </w:r>
            <w:r w:rsidR="00273039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et lettres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CFF3" w14:textId="77777777" w:rsidR="0020551E" w:rsidRPr="00EC7BB7" w:rsidRDefault="008407FA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xx.xx</w:t>
            </w:r>
            <w:r w:rsidR="0098760A"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34CD5925" w14:textId="77777777" w:rsidR="00766BE1" w:rsidRPr="00EC7BB7" w:rsidRDefault="00766BE1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4F3698" w:rsidRPr="00EC7BB7" w14:paraId="5733F3AA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FC0F" w14:textId="187F9C73" w:rsidR="004F3698" w:rsidRPr="00EC7BB7" w:rsidRDefault="004F3698" w:rsidP="004F36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 option </w:t>
            </w:r>
            <w:r w:rsidR="00EE568F">
              <w:rPr>
                <w:rFonts w:asciiTheme="minorHAnsi" w:hAnsiTheme="minorHAnsi" w:cstheme="minorHAnsi"/>
                <w:color w:val="2E74B5" w:themeColor="accent1" w:themeShade="BF"/>
              </w:rPr>
              <w:t>3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>.1</w:t>
            </w:r>
          </w:p>
          <w:p w14:paraId="31A37DB5" w14:textId="6023BCF7" w:rsidR="004F3698" w:rsidRPr="00EC7BB7" w:rsidRDefault="004F3698" w:rsidP="004F36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(en chiffres et lettres)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684C" w14:textId="77777777" w:rsidR="004F3698" w:rsidRPr="00EC7BB7" w:rsidRDefault="004F3698" w:rsidP="004F369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xx.xx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681A6224" w14:textId="77777777" w:rsidR="004F3698" w:rsidRPr="00EC7BB7" w:rsidRDefault="004F3698" w:rsidP="0098760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</w:p>
        </w:tc>
      </w:tr>
      <w:tr w:rsidR="004F3698" w:rsidRPr="00EC7BB7" w14:paraId="198A7C19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996A" w14:textId="4057558C" w:rsidR="004F3698" w:rsidRPr="00EC7BB7" w:rsidRDefault="004F3698" w:rsidP="004F36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 option </w:t>
            </w:r>
            <w:r w:rsidR="00EE568F">
              <w:rPr>
                <w:rFonts w:asciiTheme="minorHAnsi" w:hAnsiTheme="minorHAnsi" w:cstheme="minorHAnsi"/>
                <w:color w:val="2E74B5" w:themeColor="accent1" w:themeShade="BF"/>
              </w:rPr>
              <w:t>3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>.2</w:t>
            </w:r>
          </w:p>
          <w:p w14:paraId="72C4E8BA" w14:textId="5A0E56D1" w:rsidR="004F3698" w:rsidRPr="00EC7BB7" w:rsidRDefault="004F3698" w:rsidP="004F36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(en chiffres et lettres)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FF74" w14:textId="77777777" w:rsidR="004F3698" w:rsidRPr="00EC7BB7" w:rsidRDefault="004F3698" w:rsidP="004F3698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xx.xx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07210A08" w14:textId="77777777" w:rsidR="004F3698" w:rsidRPr="00EC7BB7" w:rsidRDefault="004F3698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</w:p>
        </w:tc>
      </w:tr>
      <w:tr w:rsidR="00EE568F" w:rsidRPr="00EC7BB7" w14:paraId="3B40C317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4004" w14:textId="4B4B0FE9" w:rsidR="00EE568F" w:rsidRPr="00EC7BB7" w:rsidRDefault="00EE568F" w:rsidP="00EE56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 option 3.3</w:t>
            </w:r>
          </w:p>
          <w:p w14:paraId="06E10A12" w14:textId="1A53B58B" w:rsidR="00EE568F" w:rsidRPr="00EC7BB7" w:rsidRDefault="00EE568F" w:rsidP="00EE56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(en chiffres et lettres)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4BA25" w14:textId="77777777" w:rsidR="00EE568F" w:rsidRPr="00EC7BB7" w:rsidRDefault="00EE568F" w:rsidP="00EE568F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xx.xx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024C114F" w14:textId="77777777" w:rsidR="00EE568F" w:rsidRPr="00EC7BB7" w:rsidRDefault="00EE568F" w:rsidP="004F369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</w:p>
        </w:tc>
      </w:tr>
      <w:tr w:rsidR="0020551E" w:rsidRPr="00EC7BB7" w14:paraId="788F8DD5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Taux de TVA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EC7BB7" w:rsidRDefault="00403EB7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EC7BB7" w:rsidRDefault="00403EB7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EC7BB7" w14:paraId="79E373F1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EC7BB7" w14:paraId="327835B0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Avance : Uniquement si </w:t>
            </w:r>
            <w:r w:rsidR="00D02799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bon de commande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supérieur à 50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 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000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€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HT et durée d’exécution supérieure à 2 mois</w:t>
            </w:r>
            <w:r w:rsidR="00BB7758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EC7BB7" w14:paraId="7D1640B8" w14:textId="77777777" w:rsidTr="00EC146E">
        <w:trPr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EC7BB7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EC7BB7" w:rsidRDefault="0020551E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2"/>
      </w:tblGrid>
      <w:tr w:rsidR="000C76F4" w:rsidRPr="00EC7BB7" w14:paraId="0F0FC348" w14:textId="77777777" w:rsidTr="00403E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2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EC7BB7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EC7BB7" w14:paraId="251D8C03" w14:textId="77777777" w:rsidTr="00403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EC7BB7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EC7BB7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EC7BB7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EC7BB7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EC7BB7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EC7BB7" w14:paraId="1413119D" w14:textId="77777777" w:rsidTr="00403E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EC7BB7" w14:paraId="54696EB3" w14:textId="77777777" w:rsidTr="00403E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EC7BB7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EC7BB7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EC7BB7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EC7BB7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553BF4DF" w:rsidR="000C76F4" w:rsidRPr="00EC7BB7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4F3698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 avec ou sans le ou les options xx xx pour un montant total de xx€HT</w:t>
            </w:r>
            <w:r w:rsidR="00CE71D2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EC7BB7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Pr="00EC7BB7" w:rsidRDefault="00F86332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Pr="00EC7BB7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</w:p>
          <w:p w14:paraId="5CB56FFA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EC7BB7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EC7BB7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EC7BB7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altName w:val="Ubuntu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191C"/>
    <w:rsid w:val="003A2668"/>
    <w:rsid w:val="003C285B"/>
    <w:rsid w:val="003D5490"/>
    <w:rsid w:val="003F1608"/>
    <w:rsid w:val="003F222C"/>
    <w:rsid w:val="003F417D"/>
    <w:rsid w:val="00403EB7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3698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1125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92A02"/>
    <w:rsid w:val="00EC146E"/>
    <w:rsid w:val="00EC7BB7"/>
    <w:rsid w:val="00EE568F"/>
    <w:rsid w:val="00EE5D27"/>
    <w:rsid w:val="00EF0B37"/>
    <w:rsid w:val="00F1572D"/>
    <w:rsid w:val="00F24246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549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3565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4</cp:revision>
  <cp:lastPrinted>2015-03-19T10:13:00Z</cp:lastPrinted>
  <dcterms:created xsi:type="dcterms:W3CDTF">2025-07-07T13:52:00Z</dcterms:created>
  <dcterms:modified xsi:type="dcterms:W3CDTF">2025-07-08T06:32:00Z</dcterms:modified>
</cp:coreProperties>
</file>